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7DFE7" w14:textId="77777777" w:rsidR="00ED050F" w:rsidRPr="00ED050F" w:rsidRDefault="00ED050F" w:rsidP="00ED050F">
      <w:pPr>
        <w:spacing w:after="200" w:line="276" w:lineRule="auto"/>
        <w:jc w:val="center"/>
        <w:rPr>
          <w:rFonts w:ascii="Calibri" w:eastAsia="Calibri" w:hAnsi="Calibri" w:cs="Times New Roman"/>
        </w:rPr>
      </w:pPr>
      <w:r w:rsidRPr="00ED050F">
        <w:rPr>
          <w:rFonts w:ascii="Calibri" w:eastAsia="Calibri" w:hAnsi="Calibri" w:cs="Times New Roman"/>
          <w:noProof/>
          <w:lang w:eastAsia="hr-HR"/>
        </w:rPr>
        <w:drawing>
          <wp:inline distT="0" distB="0" distL="0" distR="0" wp14:anchorId="7344A9E6" wp14:editId="2C36D9D6">
            <wp:extent cx="502942" cy="6840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42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50F">
        <w:rPr>
          <w:rFonts w:ascii="Calibri" w:eastAsia="Calibri" w:hAnsi="Calibri" w:cs="Times New Roman"/>
        </w:rPr>
        <w:fldChar w:fldCharType="begin"/>
      </w:r>
      <w:r w:rsidRPr="00ED050F">
        <w:rPr>
          <w:rFonts w:ascii="Calibri" w:eastAsia="Calibri" w:hAnsi="Calibri" w:cs="Times New Roman"/>
        </w:rPr>
        <w:instrText xml:space="preserve"> INCLUDEPICTURE "http://www.inet.hr/~box/images/grb-rh.gif" \* MERGEFORMATINET </w:instrText>
      </w:r>
      <w:r w:rsidRPr="00ED050F">
        <w:rPr>
          <w:rFonts w:ascii="Calibri" w:eastAsia="Calibri" w:hAnsi="Calibri" w:cs="Times New Roman"/>
        </w:rPr>
        <w:fldChar w:fldCharType="end"/>
      </w:r>
    </w:p>
    <w:p w14:paraId="60654854" w14:textId="77777777" w:rsidR="00ED050F" w:rsidRPr="00ED050F" w:rsidRDefault="00ED050F" w:rsidP="00ED050F">
      <w:pPr>
        <w:spacing w:before="60" w:after="1680" w:line="276" w:lineRule="auto"/>
        <w:jc w:val="center"/>
        <w:rPr>
          <w:rFonts w:ascii="Times New Roman" w:eastAsia="Calibri" w:hAnsi="Times New Roman" w:cs="Times New Roman"/>
          <w:sz w:val="28"/>
        </w:rPr>
      </w:pPr>
      <w:r w:rsidRPr="00ED050F">
        <w:rPr>
          <w:rFonts w:ascii="Times New Roman" w:eastAsia="Calibri" w:hAnsi="Times New Roman" w:cs="Times New Roman"/>
          <w:sz w:val="28"/>
        </w:rPr>
        <w:t>VLADA REPUBLIKE HRVATSKE</w:t>
      </w:r>
    </w:p>
    <w:p w14:paraId="2894AD30" w14:textId="77777777" w:rsidR="00ED050F" w:rsidRPr="00ED050F" w:rsidRDefault="00ED050F" w:rsidP="00ED050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C4D729" w14:textId="3F29FA5E" w:rsidR="00ED050F" w:rsidRPr="00ED050F" w:rsidRDefault="00C4379C" w:rsidP="00ED050F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4379C">
        <w:rPr>
          <w:rFonts w:ascii="Times New Roman" w:eastAsia="Calibri" w:hAnsi="Times New Roman" w:cs="Times New Roman"/>
          <w:sz w:val="24"/>
          <w:szCs w:val="24"/>
        </w:rPr>
        <w:t xml:space="preserve">Zagreb, </w:t>
      </w:r>
      <w:r w:rsidR="00A154DE">
        <w:rPr>
          <w:rFonts w:ascii="Times New Roman" w:eastAsia="Calibri" w:hAnsi="Times New Roman" w:cs="Times New Roman"/>
          <w:sz w:val="24"/>
          <w:szCs w:val="24"/>
        </w:rPr>
        <w:t xml:space="preserve">7. svibnja </w:t>
      </w:r>
      <w:r w:rsidR="00ED050F" w:rsidRPr="00C4379C">
        <w:rPr>
          <w:rFonts w:ascii="Times New Roman" w:eastAsia="Calibri" w:hAnsi="Times New Roman" w:cs="Times New Roman"/>
          <w:sz w:val="24"/>
          <w:szCs w:val="24"/>
        </w:rPr>
        <w:t>2026.</w:t>
      </w:r>
    </w:p>
    <w:p w14:paraId="1C7F4019" w14:textId="77777777" w:rsidR="00ED050F" w:rsidRPr="00ED050F" w:rsidRDefault="00ED050F" w:rsidP="00ED050F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8CAD0D4" w14:textId="77777777" w:rsidR="00ED050F" w:rsidRPr="00ED050F" w:rsidRDefault="00ED050F" w:rsidP="00ED050F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7BA355F" w14:textId="77777777" w:rsidR="00ED050F" w:rsidRPr="00ED050F" w:rsidRDefault="00ED050F" w:rsidP="00ED050F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D9E6DFB" w14:textId="77777777" w:rsidR="00ED050F" w:rsidRPr="00ED050F" w:rsidRDefault="00ED050F" w:rsidP="00ED050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50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7123"/>
      </w:tblGrid>
      <w:tr w:rsidR="00ED050F" w:rsidRPr="00ED050F" w14:paraId="47FE477C" w14:textId="77777777" w:rsidTr="00D83A52">
        <w:tc>
          <w:tcPr>
            <w:tcW w:w="1951" w:type="dxa"/>
          </w:tcPr>
          <w:p w14:paraId="01EE0264" w14:textId="77777777" w:rsidR="00ED050F" w:rsidRPr="00ED050F" w:rsidRDefault="00ED050F" w:rsidP="00ED050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ED050F">
              <w:rPr>
                <w:sz w:val="24"/>
                <w:szCs w:val="24"/>
              </w:rPr>
              <w:t xml:space="preserve"> </w:t>
            </w:r>
            <w:r w:rsidRPr="00ED050F">
              <w:rPr>
                <w:b/>
                <w:smallCaps/>
                <w:sz w:val="24"/>
                <w:szCs w:val="24"/>
              </w:rPr>
              <w:t>Predlagatelj</w:t>
            </w:r>
            <w:r w:rsidRPr="00ED05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</w:tcPr>
          <w:p w14:paraId="22DE5F64" w14:textId="77777777" w:rsidR="00ED050F" w:rsidRPr="00ED050F" w:rsidRDefault="00ED050F" w:rsidP="00ED050F">
            <w:pPr>
              <w:spacing w:line="360" w:lineRule="auto"/>
              <w:rPr>
                <w:sz w:val="24"/>
                <w:szCs w:val="24"/>
              </w:rPr>
            </w:pPr>
            <w:r w:rsidRPr="00ED050F">
              <w:rPr>
                <w:sz w:val="24"/>
                <w:szCs w:val="24"/>
              </w:rPr>
              <w:t>Ministarstvo financija</w:t>
            </w:r>
          </w:p>
        </w:tc>
      </w:tr>
    </w:tbl>
    <w:p w14:paraId="01094DD2" w14:textId="77777777" w:rsidR="00ED050F" w:rsidRPr="00ED050F" w:rsidRDefault="00ED050F" w:rsidP="00ED050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50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7134"/>
      </w:tblGrid>
      <w:tr w:rsidR="00ED050F" w:rsidRPr="00ED050F" w14:paraId="57F9166F" w14:textId="77777777" w:rsidTr="00D83A52">
        <w:tc>
          <w:tcPr>
            <w:tcW w:w="1951" w:type="dxa"/>
          </w:tcPr>
          <w:p w14:paraId="5CFB28BC" w14:textId="77777777" w:rsidR="00ED050F" w:rsidRPr="00ED050F" w:rsidRDefault="00ED050F" w:rsidP="00ED050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ED050F">
              <w:rPr>
                <w:b/>
                <w:smallCaps/>
                <w:sz w:val="24"/>
                <w:szCs w:val="24"/>
              </w:rPr>
              <w:t>Predmet</w:t>
            </w:r>
            <w:r w:rsidRPr="00ED05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</w:tcPr>
          <w:p w14:paraId="2A569E06" w14:textId="624C8583" w:rsidR="00ED050F" w:rsidRPr="00ED050F" w:rsidRDefault="00ED050F" w:rsidP="00ED050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D050F">
              <w:rPr>
                <w:sz w:val="24"/>
                <w:szCs w:val="24"/>
              </w:rPr>
              <w:t xml:space="preserve">Prijedlog odluke o davanju suglasnosti Gradu Bjelovaru za zaduženje kod Erste&amp;Steiermärkische </w:t>
            </w:r>
            <w:r w:rsidR="00C06A8E">
              <w:rPr>
                <w:sz w:val="24"/>
                <w:szCs w:val="24"/>
              </w:rPr>
              <w:t>B</w:t>
            </w:r>
            <w:r w:rsidRPr="00ED050F">
              <w:rPr>
                <w:sz w:val="24"/>
                <w:szCs w:val="24"/>
              </w:rPr>
              <w:t>ank d.d., Rijeka za financiranje kapitalnog projekta kupnje zemljišta</w:t>
            </w:r>
          </w:p>
        </w:tc>
      </w:tr>
    </w:tbl>
    <w:p w14:paraId="09DE7A64" w14:textId="77777777" w:rsidR="00ED050F" w:rsidRPr="00ED050F" w:rsidRDefault="00ED050F" w:rsidP="00ED050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50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14:paraId="370A0E8B" w14:textId="77777777" w:rsidR="00ED050F" w:rsidRPr="00ED050F" w:rsidRDefault="00ED050F" w:rsidP="00ED050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DCB786" w14:textId="77777777" w:rsidR="00ED050F" w:rsidRPr="00ED050F" w:rsidRDefault="00ED050F" w:rsidP="00ED050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795F08" w14:textId="77777777" w:rsidR="00ED050F" w:rsidRPr="00ED050F" w:rsidRDefault="00ED050F" w:rsidP="00ED050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3F7719" w14:textId="77777777" w:rsidR="00ED050F" w:rsidRPr="00ED050F" w:rsidRDefault="00ED050F" w:rsidP="00ED050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C8AE9B" w14:textId="77777777" w:rsidR="00ED050F" w:rsidRPr="00ED050F" w:rsidRDefault="00ED050F" w:rsidP="00ED050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DF56CF" w14:textId="77777777" w:rsidR="00ED050F" w:rsidRPr="00ED050F" w:rsidRDefault="00ED050F" w:rsidP="00ED050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122FA0" w14:textId="77777777" w:rsidR="00ED050F" w:rsidRPr="00ED050F" w:rsidRDefault="00ED050F" w:rsidP="00ED050F">
      <w:pPr>
        <w:spacing w:after="200" w:line="276" w:lineRule="auto"/>
        <w:rPr>
          <w:rFonts w:ascii="Calibri" w:eastAsia="Calibri" w:hAnsi="Calibri" w:cs="Times New Roman"/>
        </w:rPr>
      </w:pPr>
    </w:p>
    <w:p w14:paraId="31B9BA3C" w14:textId="77777777" w:rsidR="00ED050F" w:rsidRPr="00ED050F" w:rsidRDefault="00ED050F" w:rsidP="00ED050F">
      <w:pPr>
        <w:spacing w:after="200" w:line="276" w:lineRule="auto"/>
        <w:rPr>
          <w:rFonts w:ascii="Calibri" w:eastAsia="Calibri" w:hAnsi="Calibri" w:cs="Times New Roman"/>
        </w:rPr>
      </w:pPr>
    </w:p>
    <w:p w14:paraId="3D2A509D" w14:textId="77777777" w:rsidR="00ED050F" w:rsidRPr="00ED050F" w:rsidRDefault="00ED050F" w:rsidP="00ED050F">
      <w:pPr>
        <w:pBdr>
          <w:top w:val="single" w:sz="4" w:space="1" w:color="404040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pacing w:val="20"/>
          <w:sz w:val="20"/>
        </w:rPr>
      </w:pPr>
      <w:r w:rsidRPr="00ED050F">
        <w:rPr>
          <w:rFonts w:ascii="Times New Roman" w:eastAsia="Calibri" w:hAnsi="Times New Roman" w:cs="Times New Roman"/>
          <w:color w:val="404040"/>
          <w:spacing w:val="20"/>
          <w:sz w:val="20"/>
        </w:rPr>
        <w:t>Banski dvori | Trg Sv. Marka 2  | 10000 Zagreb | tel. 01 4569 222 | vlada.gov.hr</w:t>
      </w:r>
    </w:p>
    <w:p w14:paraId="1B635A96" w14:textId="77777777" w:rsidR="00D750CC" w:rsidRDefault="00D750CC"/>
    <w:p w14:paraId="4D96E97C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ab/>
      </w: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PRIJEDLOG</w:t>
      </w:r>
    </w:p>
    <w:p w14:paraId="31880E58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B9B06B5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VLADA REPUBLIKE HRVATSKE                         </w:t>
      </w: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</w:p>
    <w:p w14:paraId="155D2533" w14:textId="77777777" w:rsidR="00ED050F" w:rsidRPr="00ED050F" w:rsidRDefault="00ED050F" w:rsidP="00ED050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D050F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ED050F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</w:p>
    <w:p w14:paraId="3168C808" w14:textId="7E31B0BB" w:rsidR="00ED050F" w:rsidRPr="00ED050F" w:rsidRDefault="00ED050F" w:rsidP="00ED05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D050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Na temelju članka 120. stavka 4., a u vezi s člankom 121. stavkom 1. Zakona o proračunu („Narodne novine“, broj 144/21) i na temelju članka 31. stavka 2. Zakona o Vladi Republike Hrvatske („Narodne novine“, broj 150/11, 119/14, 93/16, 116/18, 80/22 i 78/24), Vlada Republike Hrvatske je na sjednici održanoj </w:t>
      </w:r>
      <w:r w:rsidR="00A154DE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7. svibnja </w:t>
      </w:r>
      <w:r w:rsidRPr="00ED050F">
        <w:rPr>
          <w:rFonts w:ascii="Times New Roman" w:eastAsia="Times New Roman" w:hAnsi="Times New Roman" w:cs="Times New Roman"/>
          <w:snapToGrid w:val="0"/>
          <w:sz w:val="24"/>
          <w:szCs w:val="24"/>
        </w:rPr>
        <w:t>2026. godine donijela</w:t>
      </w:r>
    </w:p>
    <w:p w14:paraId="1BCE9EB8" w14:textId="77777777" w:rsidR="00ED050F" w:rsidRPr="00ED050F" w:rsidRDefault="00ED050F" w:rsidP="00ED05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60ABBB14" w14:textId="77777777" w:rsidR="00ED050F" w:rsidRPr="00ED050F" w:rsidRDefault="00ED050F" w:rsidP="00ED050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3734DDFC" w14:textId="77777777" w:rsidR="00ED050F" w:rsidRPr="00ED050F" w:rsidRDefault="00ED050F" w:rsidP="00ED0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D L U K U</w:t>
      </w:r>
    </w:p>
    <w:p w14:paraId="0234DFB9" w14:textId="77777777" w:rsidR="00ED050F" w:rsidRPr="00ED050F" w:rsidRDefault="00ED050F" w:rsidP="00ED050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1776126" w14:textId="77777777" w:rsidR="00ED050F" w:rsidRPr="00ED050F" w:rsidRDefault="00ED050F" w:rsidP="00ED0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 davanju suglasnosti Gradu Bjelovaru za zaduženje </w:t>
      </w:r>
    </w:p>
    <w:p w14:paraId="1BD6B757" w14:textId="32F52128" w:rsidR="00ED050F" w:rsidRPr="00ED050F" w:rsidRDefault="00ED050F" w:rsidP="00ED0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kod Erste&amp;Steiermärkische </w:t>
      </w:r>
      <w:r w:rsidR="00C06A8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B</w:t>
      </w: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ank d.d., Rijeka za financiranje </w:t>
      </w:r>
    </w:p>
    <w:p w14:paraId="1744487E" w14:textId="77777777" w:rsidR="00ED050F" w:rsidRPr="00ED050F" w:rsidRDefault="00ED050F" w:rsidP="00ED0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kapitalnog projekta kupnje zemljišta</w:t>
      </w:r>
    </w:p>
    <w:p w14:paraId="319DD2FB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EB3AC6C" w14:textId="77777777" w:rsidR="00ED050F" w:rsidRPr="00ED050F" w:rsidRDefault="00ED050F" w:rsidP="00ED05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I.</w:t>
      </w:r>
    </w:p>
    <w:p w14:paraId="1DEA586B" w14:textId="77777777" w:rsidR="00ED050F" w:rsidRPr="00ED050F" w:rsidRDefault="00ED050F" w:rsidP="00ED050F">
      <w:pPr>
        <w:spacing w:after="0" w:line="240" w:lineRule="auto"/>
        <w:ind w:left="3600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424EC8A7" w14:textId="5431393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Daje se suglasnost Gradu Bjelovaru za zaduženje kod Erste&amp;Steiermärkische </w:t>
      </w:r>
      <w:r w:rsidR="00C06A8E">
        <w:rPr>
          <w:rFonts w:ascii="Times New Roman" w:eastAsia="Times New Roman" w:hAnsi="Times New Roman" w:cs="Times New Roman"/>
          <w:sz w:val="24"/>
          <w:szCs w:val="24"/>
          <w:lang w:eastAsia="hr-HR"/>
        </w:rPr>
        <w:t>B</w:t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ank d.d., Rijeka u iznosu od 500.000,00 eura, s rokom otplate kredita od tri godine bez počeka, u jednakim tromjesečnim ratama, uz fiksnu godišnju kamatnu stopu od 2,26% i jednokratnu naknadu za obradu i odobravanje kredita u visini 0,10% od iznosa odobrenog kredita.</w:t>
      </w:r>
    </w:p>
    <w:p w14:paraId="637488F4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hr-HR"/>
        </w:rPr>
      </w:pPr>
    </w:p>
    <w:p w14:paraId="08B6F420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Sredstva će se koristiti za financiranje kapitalnog projekta „Kupnja zemljišta – nova zgrada Centra za odgoj, obrazovanje i razvojnu podršku Bjelovar“, sukladno Odluci Gradskog vijeća Grada Bjelovara o zaduženju Grada Bjelovara za dugoročni financijski kredit za kupnju zemljišta – nova zgrada Centra za odgoj, obrazovanje i razvojnu podršku Bjelovar, KLASA: 403-02/26-01/02, URBROJ: 2103-1-08-01-05-26-4 od 30. siječnja 2026.</w:t>
      </w:r>
    </w:p>
    <w:p w14:paraId="6DC03049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hr-HR"/>
        </w:rPr>
      </w:pPr>
    </w:p>
    <w:p w14:paraId="0109575C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II.</w:t>
      </w:r>
    </w:p>
    <w:p w14:paraId="5E691B31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hr-HR"/>
        </w:rPr>
      </w:pPr>
    </w:p>
    <w:p w14:paraId="01451E8B" w14:textId="77777777" w:rsidR="00ED050F" w:rsidRPr="00ED050F" w:rsidRDefault="00ED050F" w:rsidP="00ED05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D050F">
        <w:rPr>
          <w:rFonts w:ascii="Times New Roman" w:eastAsia="Times New Roman" w:hAnsi="Times New Roman" w:cs="Times New Roman"/>
          <w:snapToGrid w:val="0"/>
          <w:sz w:val="24"/>
          <w:szCs w:val="24"/>
        </w:rPr>
        <w:t>Radi ostvarenja zaduženja iz točke I. ove Odluke, zadužuje se Grad Bjelovar da izradi planove proračunske potrošnje za godine u kojima treba planirati sredstva za otplatu kredita.</w:t>
      </w:r>
    </w:p>
    <w:p w14:paraId="53B15D1D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4DF83A" w14:textId="77777777" w:rsidR="00ED050F" w:rsidRPr="00ED050F" w:rsidRDefault="00ED050F" w:rsidP="00ED05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III.</w:t>
      </w:r>
    </w:p>
    <w:p w14:paraId="0838B472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26F380F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Ova Odluka stupa na snagu danom donošenja. </w:t>
      </w:r>
    </w:p>
    <w:p w14:paraId="7FC6453A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745AC199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58C20158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</w:p>
    <w:p w14:paraId="25BA6310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URBROJ:  </w:t>
      </w:r>
    </w:p>
    <w:p w14:paraId="7A772B56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8C669DE" w14:textId="77777777" w:rsidR="00ED050F" w:rsidRPr="00ED050F" w:rsidRDefault="00ED050F" w:rsidP="00ED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Zagreb,</w:t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</w:t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7ED84B94" w14:textId="77777777" w:rsidR="00ED050F" w:rsidRPr="00ED050F" w:rsidRDefault="00ED050F" w:rsidP="00ED050F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AD8561D" w14:textId="77777777" w:rsidR="00ED050F" w:rsidRPr="00ED050F" w:rsidRDefault="00ED050F" w:rsidP="00ED050F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PREDSJEDNIK</w:t>
      </w:r>
    </w:p>
    <w:p w14:paraId="686C7F5C" w14:textId="77777777" w:rsidR="00ED050F" w:rsidRPr="00ED050F" w:rsidRDefault="00ED050F" w:rsidP="00ED050F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hr-HR"/>
        </w:rPr>
      </w:pPr>
    </w:p>
    <w:p w14:paraId="255ECAAF" w14:textId="77777777" w:rsidR="00ED050F" w:rsidRPr="00ED050F" w:rsidRDefault="00ED050F" w:rsidP="00ED050F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hr-HR"/>
        </w:rPr>
      </w:pPr>
    </w:p>
    <w:p w14:paraId="40926262" w14:textId="77777777" w:rsidR="00ED050F" w:rsidRPr="00ED050F" w:rsidRDefault="00ED050F" w:rsidP="00ED050F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mr. sc. Andrej Plenković</w:t>
      </w:r>
    </w:p>
    <w:p w14:paraId="4AD51607" w14:textId="77777777" w:rsid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</w:p>
    <w:p w14:paraId="6BBAEEDF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</w:p>
    <w:p w14:paraId="7D6AC32A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 w:rsidRPr="00ED050F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lastRenderedPageBreak/>
        <w:t>OBRAZLOŽENJE</w:t>
      </w:r>
    </w:p>
    <w:p w14:paraId="03CE20AA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15C7DDB8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2F91AC05" w14:textId="0B67D806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Grad Bjelovar podnio je Ministarstvu financija zahtjev KLASA: 403-02/26-01/06, URBROJ: 2103-01-01-26-1 od 9. veljače 2026. i dopunu zahtjeva URBROJ: 2103-01-01-26-3 od 20. ožujka 2026. za dobivanje suglasnosti Vlade Republike Hrvatske </w:t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zaduženje kod Erste&amp;Steiermärkische </w:t>
      </w:r>
      <w:r w:rsidR="00C06A8E">
        <w:rPr>
          <w:rFonts w:ascii="Times New Roman" w:eastAsia="Times New Roman" w:hAnsi="Times New Roman" w:cs="Times New Roman"/>
          <w:sz w:val="24"/>
          <w:szCs w:val="24"/>
          <w:lang w:eastAsia="hr-HR"/>
        </w:rPr>
        <w:t>B</w:t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ank d.d., Rijeka u iznosu od 500.000,00 eura, s rokom otplate kredita od tri godine bez počeka, u jednakim tromjesečnim ratama, uz fiksnu godišnju kamatnu stopu od 2,26% i jednokratnu naknadu za obradu i odobravanje kredita u visini 0,10% od iznosa odobrenog kredita.</w:t>
      </w:r>
    </w:p>
    <w:p w14:paraId="0280FCEF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r-HR"/>
        </w:rPr>
      </w:pPr>
    </w:p>
    <w:p w14:paraId="29740A62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će se koristiti za financiranje kapitalnog projekta „Kupnja zemljišta – nova zgrada Centra za odgoj, obrazovanje i razvojnu podršku Bjelovar“, sukladno Odluci Gradskog vijeća Grada Bjelovara o zaduženju Grada Bjelovara za dugoročni financijski kredit za kupnju zemljišta – nova zgrada Centra za odgoj, obrazovanje i razvojnu podršku Bjelovar, KLASA: 403-02/26-01/02, URBROJ: 2103-1-08-01-05-26-4 od 30. siječnja 2026.</w:t>
      </w:r>
    </w:p>
    <w:p w14:paraId="63BF15DD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4B69BF9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</w:t>
      </w:r>
    </w:p>
    <w:p w14:paraId="5C8A6D62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5931ED8" w14:textId="3C489AA2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Ostvareni proračunski prihodi Grada Bjelovara u 2025. godini, umanjeni za prihode iz članka 121. stavka 4. Zakona o proračunu, iznosili su 26.921.554,77 eura. Udio godišnjeg obroka (anuiteta) traženog kredita u ostvarenim prihodima iznosi 0,65%, a ako se tomu pribroje</w:t>
      </w:r>
      <w:r w:rsidRPr="00ED050F">
        <w:rPr>
          <w:rFonts w:ascii="Arial" w:eastAsia="Times New Roman" w:hAnsi="Arial" w:cs="Times New Roman"/>
          <w:sz w:val="24"/>
          <w:szCs w:val="20"/>
          <w:lang w:eastAsia="hr-HR"/>
        </w:rPr>
        <w:t xml:space="preserve"> </w:t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godišnji anuiteti kredita iz prethodnog razdoblja, anuitet za kredit koji je u postupku ishođenja suglasnosti Vlade Republike Hrvatske (Prijedlog odluke o davanju suglasnosti Gradu Bjelovaru za zaduženje kod Erste&amp;Steiermärkische </w:t>
      </w:r>
      <w:r w:rsidR="00C06A8E">
        <w:rPr>
          <w:rFonts w:ascii="Times New Roman" w:eastAsia="Times New Roman" w:hAnsi="Times New Roman" w:cs="Times New Roman"/>
          <w:sz w:val="24"/>
          <w:szCs w:val="24"/>
          <w:lang w:eastAsia="hr-HR"/>
        </w:rPr>
        <w:t>B</w:t>
      </w: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ank d.d., Rijeka za financiranje kapitalnih projekata komunalne i prometne infrastrukture)  te dospjele obveze, tada je ukupna obveza Grada 15,06%, što je u okviru Zakonom propisane granice.  </w:t>
      </w:r>
    </w:p>
    <w:p w14:paraId="381320EE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E329D8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050F">
        <w:rPr>
          <w:rFonts w:ascii="Times New Roman" w:eastAsia="Times New Roman" w:hAnsi="Times New Roman" w:cs="Times New Roman"/>
          <w:sz w:val="24"/>
          <w:szCs w:val="24"/>
          <w:lang w:eastAsia="hr-HR"/>
        </w:rPr>
        <w:t>S obzirom na izneseno, Ministarstvo financija predlaže da Vlada Republike Hrvatske donese odluku o davanju suglasnosti za zaduženje Grada Bjelovara.</w:t>
      </w:r>
    </w:p>
    <w:p w14:paraId="35C92613" w14:textId="77777777" w:rsidR="00ED050F" w:rsidRPr="00ED050F" w:rsidRDefault="00ED050F" w:rsidP="00ED05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0C6823E" w14:textId="77777777" w:rsidR="00ED050F" w:rsidRPr="00ED050F" w:rsidRDefault="00ED050F" w:rsidP="00ED050F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0"/>
          <w:szCs w:val="24"/>
          <w:lang w:eastAsia="hr-HR"/>
        </w:rPr>
      </w:pPr>
    </w:p>
    <w:p w14:paraId="5A7F481C" w14:textId="77777777" w:rsidR="00ED050F" w:rsidRPr="00ED050F" w:rsidRDefault="00ED050F" w:rsidP="00ED050F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0"/>
          <w:szCs w:val="24"/>
          <w:lang w:eastAsia="hr-HR"/>
        </w:rPr>
      </w:pPr>
    </w:p>
    <w:p w14:paraId="5FFE2DDE" w14:textId="77777777" w:rsidR="00ED050F" w:rsidRDefault="00ED050F"/>
    <w:sectPr w:rsidR="00ED050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CDFFA" w14:textId="77777777" w:rsidR="003D5EA2" w:rsidRDefault="00C4379C">
      <w:pPr>
        <w:spacing w:after="0" w:line="240" w:lineRule="auto"/>
      </w:pPr>
      <w:r>
        <w:separator/>
      </w:r>
    </w:p>
  </w:endnote>
  <w:endnote w:type="continuationSeparator" w:id="0">
    <w:p w14:paraId="115974DB" w14:textId="77777777" w:rsidR="003D5EA2" w:rsidRDefault="00C43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DC1A8" w14:textId="77777777" w:rsidR="00A154DE" w:rsidRDefault="00A154DE">
    <w:pPr>
      <w:pStyle w:val="Footer"/>
      <w:jc w:val="right"/>
    </w:pPr>
  </w:p>
  <w:p w14:paraId="4CAB21D9" w14:textId="77777777" w:rsidR="00A154DE" w:rsidRDefault="00A154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BB17B" w14:textId="77777777" w:rsidR="003D5EA2" w:rsidRDefault="00C4379C">
      <w:pPr>
        <w:spacing w:after="0" w:line="240" w:lineRule="auto"/>
      </w:pPr>
      <w:r>
        <w:separator/>
      </w:r>
    </w:p>
  </w:footnote>
  <w:footnote w:type="continuationSeparator" w:id="0">
    <w:p w14:paraId="33E499CB" w14:textId="77777777" w:rsidR="003D5EA2" w:rsidRDefault="00C437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F43"/>
    <w:rsid w:val="000E0512"/>
    <w:rsid w:val="001C1F43"/>
    <w:rsid w:val="003D5EA2"/>
    <w:rsid w:val="00A154DE"/>
    <w:rsid w:val="00B606FE"/>
    <w:rsid w:val="00C06A8E"/>
    <w:rsid w:val="00C4379C"/>
    <w:rsid w:val="00D750CC"/>
    <w:rsid w:val="00ED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E5600"/>
  <w15:chartTrackingRefBased/>
  <w15:docId w15:val="{8B70E555-C2D6-47B5-883F-4797A6C61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D0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50F"/>
  </w:style>
  <w:style w:type="table" w:styleId="TableGrid">
    <w:name w:val="Table Grid"/>
    <w:basedOn w:val="TableNormal"/>
    <w:rsid w:val="00ED0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AZJMDCZ6QSYZ-1849078857-54383</_dlc_DocId>
    <_dlc_DocIdUrl xmlns="a494813a-d0d8-4dad-94cb-0d196f36ba15">
      <Url>https://ekoordinacije.vlada.hr/koordinacija-gospodarstvo/_layouts/15/DocIdRedir.aspx?ID=AZJMDCZ6QSYZ-1849078857-54383</Url>
      <Description>AZJMDCZ6QSYZ-1849078857-54383</Description>
    </_dlc_DocIdUrl>
  </documentManagement>
</p:properties>
</file>

<file path=customXml/itemProps1.xml><?xml version="1.0" encoding="utf-8"?>
<ds:datastoreItem xmlns:ds="http://schemas.openxmlformats.org/officeDocument/2006/customXml" ds:itemID="{580F326F-9E03-4563-9F8A-3E5CA60F4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FCEA5F-45EA-4AEB-8853-FD5800D285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2677B9-42B1-4B9E-9752-58F70D09FD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8C77E7-B6D8-44F6-8FC9-1B3DBCC9ABDB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494813a-d0d8-4dad-94cb-0d196f36ba1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680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Remić</dc:creator>
  <cp:keywords/>
  <dc:description/>
  <cp:lastModifiedBy>Tihana Olujić</cp:lastModifiedBy>
  <cp:revision>5</cp:revision>
  <dcterms:created xsi:type="dcterms:W3CDTF">2026-04-21T09:44:00Z</dcterms:created>
  <dcterms:modified xsi:type="dcterms:W3CDTF">2026-05-06T13:15:00Z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5e69af4f-96b5-4b8b-9e5e-7e2cfa65e6e7</vt:lpwstr>
  </property>
</Properties>
</file>